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69" w:rsidRDefault="00A12869" w:rsidP="00A12869">
      <w:pPr>
        <w:pStyle w:val="tl"/>
        <w:shd w:val="clear" w:color="auto" w:fill="FFFFFF"/>
        <w:spacing w:before="0" w:beforeAutospacing="0" w:after="0" w:afterAutospacing="0" w:line="329" w:lineRule="atLeast"/>
        <w:jc w:val="right"/>
        <w:rPr>
          <w:rFonts w:ascii="Arial" w:hAnsi="Arial" w:cs="Arial"/>
          <w:color w:val="2A2928"/>
          <w:sz w:val="22"/>
          <w:szCs w:val="22"/>
        </w:rPr>
      </w:pPr>
      <w:r>
        <w:rPr>
          <w:rFonts w:ascii="Arial" w:hAnsi="Arial" w:cs="Arial"/>
          <w:color w:val="2A2928"/>
          <w:sz w:val="22"/>
          <w:szCs w:val="22"/>
        </w:rPr>
        <w:t>Додаток</w:t>
      </w:r>
      <w:r>
        <w:rPr>
          <w:rFonts w:ascii="Arial" w:hAnsi="Arial" w:cs="Arial"/>
          <w:color w:val="2A2928"/>
          <w:sz w:val="22"/>
          <w:szCs w:val="22"/>
        </w:rPr>
        <w:br/>
        <w:t>до Порядку реагування на випадки булінгу (цькування)</w:t>
      </w:r>
      <w:r>
        <w:rPr>
          <w:rFonts w:ascii="Arial" w:hAnsi="Arial" w:cs="Arial"/>
          <w:color w:val="2A2928"/>
          <w:sz w:val="22"/>
          <w:szCs w:val="22"/>
        </w:rPr>
        <w:br/>
        <w:t>(пункт 8 розділу IV)</w:t>
      </w:r>
    </w:p>
    <w:p w:rsidR="00A12869" w:rsidRDefault="00A12869" w:rsidP="00A12869">
      <w:pPr>
        <w:pStyle w:val="3"/>
        <w:shd w:val="clear" w:color="auto" w:fill="FFFFFF"/>
        <w:spacing w:before="0" w:line="398" w:lineRule="atLeast"/>
        <w:jc w:val="center"/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</w:pPr>
      <w:r>
        <w:rPr>
          <w:rFonts w:ascii="Times New Roman" w:hAnsi="Times New Roman" w:cs="Times New Roman"/>
          <w:bCs w:val="0"/>
          <w:color w:val="2A2928"/>
          <w:sz w:val="24"/>
          <w:szCs w:val="24"/>
        </w:rPr>
        <w:t>ПРОТОКОЛ</w:t>
      </w:r>
      <w:r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t xml:space="preserve"> № _____</w:t>
      </w:r>
      <w:r>
        <w:rPr>
          <w:rFonts w:ascii="Times New Roman" w:hAnsi="Times New Roman" w:cs="Times New Roman"/>
          <w:b w:val="0"/>
          <w:bCs w:val="0"/>
          <w:color w:val="2A2928"/>
          <w:sz w:val="24"/>
          <w:szCs w:val="24"/>
        </w:rPr>
        <w:br/>
        <w:t>засідання комісії з розгляду випадків булінгу (цькування)</w:t>
      </w:r>
    </w:p>
    <w:tbl>
      <w:tblPr>
        <w:tblW w:w="10495" w:type="dxa"/>
        <w:jc w:val="center"/>
        <w:tblCellSpacing w:w="22" w:type="dxa"/>
        <w:tblInd w:w="5" w:type="dxa"/>
        <w:shd w:val="clear" w:color="auto" w:fill="FFFFFF"/>
        <w:tblCellMar>
          <w:top w:w="96" w:type="dxa"/>
          <w:left w:w="741" w:type="dxa"/>
          <w:bottom w:w="96" w:type="dxa"/>
          <w:right w:w="741" w:type="dxa"/>
        </w:tblCellMar>
        <w:tblLook w:val="04A0"/>
      </w:tblPr>
      <w:tblGrid>
        <w:gridCol w:w="5239"/>
        <w:gridCol w:w="5289"/>
      </w:tblGrid>
      <w:tr w:rsidR="00A12869" w:rsidTr="00A12869">
        <w:trPr>
          <w:tblCellSpacing w:w="22" w:type="dxa"/>
          <w:jc w:val="center"/>
        </w:trPr>
        <w:tc>
          <w:tcPr>
            <w:tcW w:w="495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869" w:rsidRDefault="00A12869">
            <w:pPr>
              <w:pStyle w:val="tc"/>
              <w:spacing w:before="0" w:beforeAutospacing="0" w:after="0" w:afterAutospacing="0" w:line="329" w:lineRule="atLeast"/>
              <w:jc w:val="center"/>
              <w:rPr>
                <w:rStyle w:val="fs2"/>
                <w:color w:val="2A2928"/>
              </w:rPr>
            </w:pPr>
            <w:r>
              <w:rPr>
                <w:rStyle w:val="fs2"/>
                <w:color w:val="2A2928"/>
              </w:rPr>
              <w:t>Чернилявської ЗОШ І-ІІІ ступенів імені Теодора Перуна</w:t>
            </w:r>
          </w:p>
        </w:tc>
      </w:tr>
      <w:tr w:rsidR="00A12869" w:rsidTr="00A12869">
        <w:trPr>
          <w:tblCellSpacing w:w="22" w:type="dxa"/>
          <w:jc w:val="center"/>
        </w:trPr>
        <w:tc>
          <w:tcPr>
            <w:tcW w:w="24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869" w:rsidRDefault="00A12869">
            <w:pPr>
              <w:pStyle w:val="tl"/>
              <w:spacing w:before="0" w:beforeAutospacing="0" w:after="0" w:afterAutospacing="0" w:line="329" w:lineRule="atLeast"/>
              <w:rPr>
                <w:color w:val="2A2928"/>
              </w:rPr>
            </w:pPr>
            <w:r>
              <w:rPr>
                <w:color w:val="2A2928"/>
              </w:rPr>
              <w:t>"___" ____________ 20__ р.</w:t>
            </w:r>
          </w:p>
        </w:tc>
        <w:tc>
          <w:tcPr>
            <w:tcW w:w="24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869" w:rsidRDefault="00A12869">
            <w:pPr>
              <w:pStyle w:val="tr"/>
              <w:spacing w:before="0" w:beforeAutospacing="0" w:after="0" w:afterAutospacing="0" w:line="329" w:lineRule="atLeast"/>
              <w:jc w:val="right"/>
              <w:rPr>
                <w:color w:val="2A2928"/>
              </w:rPr>
            </w:pPr>
            <w:r>
              <w:rPr>
                <w:color w:val="2A2928"/>
              </w:rPr>
              <w:t xml:space="preserve">Час ____ </w:t>
            </w:r>
            <w:proofErr w:type="spellStart"/>
            <w:r>
              <w:rPr>
                <w:color w:val="2A2928"/>
              </w:rPr>
              <w:t>год</w:t>
            </w:r>
            <w:proofErr w:type="spellEnd"/>
            <w:r>
              <w:rPr>
                <w:color w:val="2A2928"/>
              </w:rPr>
              <w:t xml:space="preserve"> ____ </w:t>
            </w:r>
            <w:proofErr w:type="spellStart"/>
            <w:r>
              <w:rPr>
                <w:color w:val="2A2928"/>
              </w:rPr>
              <w:t>хв</w:t>
            </w:r>
            <w:proofErr w:type="spellEnd"/>
          </w:p>
        </w:tc>
      </w:tr>
      <w:tr w:rsidR="00A12869" w:rsidTr="00A12869">
        <w:trPr>
          <w:tblCellSpacing w:w="22" w:type="dxa"/>
          <w:jc w:val="center"/>
        </w:trPr>
        <w:tc>
          <w:tcPr>
            <w:tcW w:w="495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869" w:rsidRDefault="00A12869">
            <w:pPr>
              <w:pStyle w:val="tj"/>
              <w:spacing w:before="0" w:beforeAutospacing="0" w:after="0" w:afterAutospacing="0" w:line="329" w:lineRule="atLeast"/>
              <w:rPr>
                <w:color w:val="2A2928"/>
              </w:rPr>
            </w:pPr>
          </w:p>
          <w:p w:rsidR="00A12869" w:rsidRDefault="00A12869">
            <w:pPr>
              <w:pStyle w:val="tj"/>
              <w:spacing w:before="0" w:beforeAutospacing="0" w:after="0" w:afterAutospacing="0" w:line="240" w:lineRule="atLeast"/>
              <w:rPr>
                <w:color w:val="2A2928"/>
              </w:rPr>
            </w:pPr>
            <w:r>
              <w:rPr>
                <w:b/>
                <w:color w:val="2A2928"/>
              </w:rPr>
              <w:t>Підстава:</w:t>
            </w:r>
            <w:r>
              <w:rPr>
                <w:color w:val="2A2928"/>
              </w:rPr>
              <w:t xml:space="preserve"> ____________________________________________________________________________</w:t>
            </w:r>
            <w:r>
              <w:rPr>
                <w:color w:val="2A2928"/>
              </w:rPr>
              <w:br/>
            </w:r>
            <w:r>
              <w:rPr>
                <w:rStyle w:val="fs2"/>
                <w:color w:val="2A2928"/>
              </w:rPr>
              <w:t>                      </w:t>
            </w:r>
            <w:r>
              <w:rPr>
                <w:rStyle w:val="fs2"/>
                <w:b/>
                <w:color w:val="2A2928"/>
                <w:sz w:val="20"/>
                <w:szCs w:val="20"/>
              </w:rPr>
              <w:t>(від кого і коли надійшло заява або повідомлення про випадок булінгу (цькування)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</w:r>
            <w:r>
              <w:rPr>
                <w:rStyle w:val="fs2"/>
                <w:b/>
                <w:color w:val="2A2928"/>
                <w:sz w:val="20"/>
                <w:szCs w:val="20"/>
              </w:rPr>
              <w:t>                                                                   (стислий зміст заяви або повідомлення)</w:t>
            </w:r>
            <w:r>
              <w:rPr>
                <w:b/>
                <w:color w:val="2A2928"/>
                <w:sz w:val="20"/>
                <w:szCs w:val="20"/>
              </w:rPr>
              <w:br/>
            </w:r>
            <w:r>
              <w:rPr>
                <w:color w:val="2A2928"/>
              </w:rPr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</w:p>
          <w:p w:rsidR="00A12869" w:rsidRDefault="00A12869">
            <w:pPr>
              <w:pStyle w:val="tj"/>
              <w:spacing w:before="0" w:beforeAutospacing="0" w:after="0" w:afterAutospacing="0" w:line="329" w:lineRule="atLeast"/>
              <w:rPr>
                <w:b/>
                <w:color w:val="2A2928"/>
              </w:rPr>
            </w:pPr>
            <w:r>
              <w:rPr>
                <w:b/>
                <w:color w:val="2A2928"/>
              </w:rPr>
              <w:t>Присутні:</w:t>
            </w:r>
          </w:p>
          <w:p w:rsidR="00A12869" w:rsidRDefault="00A12869">
            <w:pPr>
              <w:pStyle w:val="tj"/>
              <w:spacing w:before="0" w:beforeAutospacing="0" w:after="0" w:afterAutospacing="0" w:line="329" w:lineRule="atLeast"/>
              <w:rPr>
                <w:color w:val="2A2928"/>
              </w:rPr>
            </w:pPr>
            <w:r>
              <w:rPr>
                <w:color w:val="2A2928"/>
              </w:rPr>
              <w:t>Члени комісії (________ осіб) згідно з наказом про склад комісії від ____________ № ________: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</w:p>
          <w:p w:rsidR="00A12869" w:rsidRDefault="00A12869">
            <w:pPr>
              <w:pStyle w:val="tj"/>
              <w:spacing w:before="0" w:beforeAutospacing="0" w:after="0" w:afterAutospacing="0" w:line="329" w:lineRule="atLeast"/>
              <w:rPr>
                <w:color w:val="2A2928"/>
              </w:rPr>
            </w:pPr>
            <w:r>
              <w:rPr>
                <w:color w:val="2A2928"/>
              </w:rPr>
              <w:t>Інші особи (______ осіб):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</w:t>
            </w:r>
          </w:p>
          <w:p w:rsidR="00A12869" w:rsidRDefault="00A12869">
            <w:pPr>
              <w:pStyle w:val="tl"/>
              <w:spacing w:before="0" w:beforeAutospacing="0" w:after="0" w:afterAutospacing="0" w:line="160" w:lineRule="atLeast"/>
              <w:rPr>
                <w:b/>
                <w:color w:val="2A2928"/>
              </w:rPr>
            </w:pPr>
            <w:r>
              <w:rPr>
                <w:b/>
                <w:color w:val="2A2928"/>
              </w:rPr>
              <w:t>СЛУХАЛИ:</w:t>
            </w:r>
          </w:p>
          <w:p w:rsidR="00A12869" w:rsidRDefault="00A12869">
            <w:pPr>
              <w:pStyle w:val="tc"/>
              <w:spacing w:before="0" w:beforeAutospacing="0" w:after="0" w:afterAutospacing="0" w:line="329" w:lineRule="atLeast"/>
              <w:jc w:val="center"/>
              <w:rPr>
                <w:b/>
                <w:color w:val="2A2928"/>
              </w:rPr>
            </w:pPr>
            <w:r>
              <w:rPr>
                <w:b/>
                <w:color w:val="2A2928"/>
              </w:rPr>
              <w:t>I. Затвердження Порядку денного засідання</w:t>
            </w:r>
          </w:p>
          <w:p w:rsidR="00A12869" w:rsidRDefault="00A12869">
            <w:pPr>
              <w:pStyle w:val="tj"/>
              <w:spacing w:before="0" w:beforeAutospacing="0" w:after="0" w:afterAutospacing="0" w:line="329" w:lineRule="atLeast"/>
              <w:rPr>
                <w:color w:val="2A2928"/>
              </w:rPr>
            </w:pPr>
            <w:r>
              <w:rPr>
                <w:color w:val="2A2928"/>
              </w:rPr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</w:p>
          <w:p w:rsidR="00A12869" w:rsidRDefault="00A12869">
            <w:pPr>
              <w:pStyle w:val="tc"/>
              <w:spacing w:before="0" w:beforeAutospacing="0" w:after="0" w:afterAutospacing="0" w:line="329" w:lineRule="atLeast"/>
              <w:jc w:val="center"/>
              <w:rPr>
                <w:b/>
                <w:color w:val="2A2928"/>
              </w:rPr>
            </w:pPr>
            <w:r>
              <w:rPr>
                <w:b/>
                <w:color w:val="2A2928"/>
              </w:rPr>
              <w:t>II. Розгляд питань Порядку денного засідання</w:t>
            </w:r>
            <w:r>
              <w:rPr>
                <w:b/>
                <w:color w:val="2A2928"/>
                <w:vertAlign w:val="superscript"/>
              </w:rPr>
              <w:t>1</w:t>
            </w:r>
          </w:p>
          <w:p w:rsidR="00A12869" w:rsidRDefault="00A12869">
            <w:pPr>
              <w:pStyle w:val="tj"/>
              <w:spacing w:before="0" w:beforeAutospacing="0" w:after="0" w:afterAutospacing="0" w:line="329" w:lineRule="atLeast"/>
              <w:rPr>
                <w:color w:val="2A2928"/>
              </w:rPr>
            </w:pPr>
            <w:r>
              <w:rPr>
                <w:color w:val="2A2928"/>
              </w:rPr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</w:r>
            <w:r>
              <w:rPr>
                <w:color w:val="2A2928"/>
              </w:rPr>
              <w:lastRenderedPageBreak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</w:p>
          <w:p w:rsidR="00A12869" w:rsidRDefault="00A12869">
            <w:pPr>
              <w:pStyle w:val="tc"/>
              <w:spacing w:before="0" w:beforeAutospacing="0" w:after="0" w:afterAutospacing="0" w:line="329" w:lineRule="atLeast"/>
              <w:jc w:val="center"/>
              <w:rPr>
                <w:b/>
                <w:color w:val="2A2928"/>
              </w:rPr>
            </w:pPr>
            <w:r>
              <w:rPr>
                <w:b/>
                <w:color w:val="2A2928"/>
              </w:rPr>
              <w:t>III. Ухвалили рішення про</w:t>
            </w:r>
            <w:r>
              <w:rPr>
                <w:b/>
                <w:color w:val="2A2928"/>
                <w:vertAlign w:val="superscript"/>
              </w:rPr>
              <w:t>2</w:t>
            </w:r>
          </w:p>
          <w:p w:rsidR="00A12869" w:rsidRDefault="00A12869">
            <w:pPr>
              <w:pStyle w:val="tj"/>
              <w:spacing w:before="0" w:beforeAutospacing="0" w:after="0" w:afterAutospacing="0" w:line="329" w:lineRule="atLeast"/>
              <w:rPr>
                <w:color w:val="2A2928"/>
              </w:rPr>
            </w:pPr>
            <w:r>
              <w:rPr>
                <w:color w:val="2A2928"/>
              </w:rPr>
              <w:t>потреби сторін булінгу (цькування) в соціальних та психолого-педагогічних послугах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</w:r>
            <w:r>
              <w:rPr>
                <w:rStyle w:val="fs2"/>
                <w:b/>
                <w:color w:val="2A2928"/>
                <w:sz w:val="20"/>
                <w:szCs w:val="20"/>
              </w:rPr>
              <w:t>                                                       (опис відповідних послуг та відповідальні за їх надання)</w:t>
            </w:r>
            <w:r>
              <w:rPr>
                <w:b/>
                <w:color w:val="2A2928"/>
                <w:sz w:val="20"/>
                <w:szCs w:val="20"/>
              </w:rPr>
              <w:br/>
            </w:r>
            <w:r>
              <w:rPr>
                <w:color w:val="2A2928"/>
              </w:rPr>
              <w:t>заходи для усунення причин булінгу (цькування)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</w:r>
            <w:r>
              <w:rPr>
                <w:rStyle w:val="fs2"/>
                <w:color w:val="2A2928"/>
              </w:rPr>
              <w:t xml:space="preserve">                                              </w:t>
            </w:r>
            <w:r>
              <w:rPr>
                <w:rStyle w:val="fs2"/>
                <w:b/>
                <w:color w:val="2A2928"/>
                <w:sz w:val="20"/>
                <w:szCs w:val="20"/>
              </w:rPr>
              <w:t>(опис заходів та відповідальні за їх виконання)</w:t>
            </w:r>
            <w:r>
              <w:rPr>
                <w:b/>
                <w:color w:val="2A2928"/>
                <w:sz w:val="20"/>
                <w:szCs w:val="20"/>
              </w:rPr>
              <w:br/>
            </w:r>
            <w:r>
              <w:rPr>
                <w:color w:val="2A2928"/>
              </w:rPr>
              <w:t>заходи виховного впливу щодо сторін булінгу (цькування)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</w:r>
            <w:r>
              <w:rPr>
                <w:rStyle w:val="fs2"/>
                <w:b/>
                <w:color w:val="2A2928"/>
                <w:sz w:val="20"/>
                <w:szCs w:val="20"/>
              </w:rPr>
              <w:t>                                                        (опис заходів та відповідальні за їх виконання)</w:t>
            </w:r>
            <w:r>
              <w:rPr>
                <w:b/>
                <w:color w:val="2A2928"/>
                <w:sz w:val="20"/>
                <w:szCs w:val="20"/>
              </w:rPr>
              <w:br/>
            </w:r>
            <w:r>
              <w:rPr>
                <w:color w:val="2A2928"/>
              </w:rPr>
              <w:t>рекомендації для педагогічних (науково-педагогічних) працівників закладу освіти щодо доцільних методів здійснення освітнього процесу та інших заходів з малолітніми чи неповнолітніми сторонами булінгу (цькування), їхніми батьками або іншими законними представниками</w:t>
            </w:r>
            <w:r>
              <w:rPr>
                <w:color w:val="2A2928"/>
              </w:rPr>
              <w:br/>
            </w:r>
            <w:r>
              <w:rPr>
                <w:b/>
                <w:bCs/>
                <w:color w:val="2A2928"/>
              </w:rPr>
              <w:t>_____________________________________________________________________________________</w:t>
            </w:r>
            <w:r>
              <w:rPr>
                <w:b/>
                <w:bCs/>
                <w:color w:val="2A2928"/>
              </w:rPr>
              <w:br/>
            </w:r>
            <w:r>
              <w:rPr>
                <w:rStyle w:val="fs2"/>
                <w:color w:val="2A2928"/>
              </w:rPr>
              <w:t>                                       </w:t>
            </w:r>
            <w:r>
              <w:rPr>
                <w:rStyle w:val="fs2"/>
                <w:b/>
                <w:color w:val="2A2928"/>
                <w:sz w:val="20"/>
                <w:szCs w:val="20"/>
              </w:rPr>
              <w:t>(опис рекомендацій і суб'єктів призначення цих рекомендацій)</w:t>
            </w:r>
            <w:r>
              <w:rPr>
                <w:b/>
                <w:color w:val="2A2928"/>
                <w:sz w:val="20"/>
                <w:szCs w:val="20"/>
              </w:rPr>
              <w:br/>
            </w:r>
            <w:r>
              <w:rPr>
                <w:color w:val="2A2928"/>
              </w:rPr>
              <w:t>рекомендації для батьків або інших законних представників малолітньої чи неповнолітньої особи, яка стала стороною булінгу (цькування)</w:t>
            </w:r>
            <w:r>
              <w:rPr>
                <w:color w:val="2A2928"/>
              </w:rPr>
              <w:br/>
              <w:t>_____________________________________________________________________________________</w:t>
            </w:r>
            <w:r>
              <w:rPr>
                <w:color w:val="2A2928"/>
              </w:rPr>
              <w:br/>
            </w:r>
            <w:r>
              <w:rPr>
                <w:rStyle w:val="fs2"/>
                <w:color w:val="2A2928"/>
              </w:rPr>
              <w:t>                                    </w:t>
            </w:r>
            <w:r>
              <w:rPr>
                <w:rStyle w:val="fs2"/>
                <w:b/>
                <w:color w:val="2A2928"/>
              </w:rPr>
              <w:t>(опис рекомендацій і суб'єктів призначення цих рекомендацій)</w:t>
            </w:r>
          </w:p>
        </w:tc>
      </w:tr>
    </w:tbl>
    <w:p w:rsidR="00A12869" w:rsidRDefault="00A12869" w:rsidP="00A12869">
      <w:pPr>
        <w:rPr>
          <w:vanish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96" w:type="dxa"/>
          <w:left w:w="741" w:type="dxa"/>
          <w:bottom w:w="96" w:type="dxa"/>
          <w:right w:w="741" w:type="dxa"/>
        </w:tblCellMar>
        <w:tblLook w:val="04A0"/>
      </w:tblPr>
      <w:tblGrid>
        <w:gridCol w:w="5250"/>
        <w:gridCol w:w="5250"/>
      </w:tblGrid>
      <w:tr w:rsidR="00A12869" w:rsidTr="00A1286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869" w:rsidRDefault="00A12869">
            <w:pPr>
              <w:pStyle w:val="tl"/>
              <w:spacing w:before="0" w:beforeAutospacing="0" w:after="0" w:afterAutospacing="0" w:line="329" w:lineRule="atLeast"/>
              <w:rPr>
                <w:b/>
                <w:color w:val="2A2928"/>
              </w:rPr>
            </w:pPr>
          </w:p>
          <w:p w:rsidR="00A12869" w:rsidRDefault="00A12869">
            <w:pPr>
              <w:pStyle w:val="tl"/>
              <w:spacing w:before="0" w:beforeAutospacing="0" w:after="0" w:afterAutospacing="0" w:line="329" w:lineRule="atLeast"/>
              <w:rPr>
                <w:b/>
                <w:color w:val="2A2928"/>
              </w:rPr>
            </w:pPr>
            <w:r>
              <w:rPr>
                <w:b/>
                <w:color w:val="2A2928"/>
              </w:rPr>
              <w:t>Голова комісії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869" w:rsidRDefault="00A12869">
            <w:pPr>
              <w:pStyle w:val="tc"/>
              <w:spacing w:before="0" w:beforeAutospacing="0" w:after="0" w:afterAutospacing="0" w:line="329" w:lineRule="atLeast"/>
              <w:rPr>
                <w:rFonts w:ascii="Arial" w:hAnsi="Arial" w:cs="Arial"/>
                <w:color w:val="2A2928"/>
                <w:sz w:val="22"/>
                <w:szCs w:val="22"/>
              </w:rPr>
            </w:pPr>
          </w:p>
          <w:p w:rsidR="00A12869" w:rsidRDefault="00A12869">
            <w:pPr>
              <w:pStyle w:val="tc"/>
              <w:spacing w:before="0" w:beforeAutospacing="0" w:after="0" w:afterAutospacing="0" w:line="329" w:lineRule="atLeast"/>
              <w:rPr>
                <w:rFonts w:ascii="Arial" w:hAnsi="Arial" w:cs="Arial"/>
                <w:color w:val="2A2928"/>
                <w:sz w:val="22"/>
                <w:szCs w:val="22"/>
              </w:rPr>
            </w:pPr>
            <w:r>
              <w:rPr>
                <w:rFonts w:ascii="Arial" w:hAnsi="Arial" w:cs="Arial"/>
                <w:color w:val="2A2928"/>
                <w:sz w:val="22"/>
                <w:szCs w:val="22"/>
              </w:rPr>
              <w:t>_____________</w:t>
            </w:r>
          </w:p>
        </w:tc>
      </w:tr>
      <w:tr w:rsidR="00A12869" w:rsidTr="00A1286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869" w:rsidRDefault="00A12869">
            <w:pPr>
              <w:pStyle w:val="tl"/>
              <w:spacing w:before="0" w:beforeAutospacing="0" w:after="0" w:afterAutospacing="0" w:line="329" w:lineRule="atLeast"/>
              <w:rPr>
                <w:b/>
                <w:color w:val="2A2928"/>
              </w:rPr>
            </w:pPr>
          </w:p>
          <w:p w:rsidR="00A12869" w:rsidRDefault="00A12869">
            <w:pPr>
              <w:pStyle w:val="tl"/>
              <w:spacing w:before="0" w:beforeAutospacing="0" w:after="0" w:afterAutospacing="0" w:line="329" w:lineRule="atLeast"/>
              <w:rPr>
                <w:b/>
                <w:color w:val="2A2928"/>
              </w:rPr>
            </w:pPr>
            <w:r>
              <w:rPr>
                <w:b/>
                <w:color w:val="2A2928"/>
              </w:rPr>
              <w:t>Секретар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869" w:rsidRDefault="00A12869">
            <w:pPr>
              <w:pStyle w:val="tc"/>
              <w:spacing w:before="0" w:beforeAutospacing="0" w:after="0" w:afterAutospacing="0" w:line="329" w:lineRule="atLeast"/>
              <w:rPr>
                <w:rFonts w:ascii="Arial" w:hAnsi="Arial" w:cs="Arial"/>
                <w:color w:val="2A2928"/>
                <w:sz w:val="22"/>
                <w:szCs w:val="22"/>
              </w:rPr>
            </w:pPr>
          </w:p>
          <w:p w:rsidR="00A12869" w:rsidRDefault="00A12869">
            <w:pPr>
              <w:pStyle w:val="tc"/>
              <w:spacing w:before="0" w:beforeAutospacing="0" w:after="0" w:afterAutospacing="0" w:line="329" w:lineRule="atLeast"/>
              <w:rPr>
                <w:rFonts w:ascii="Arial" w:hAnsi="Arial" w:cs="Arial"/>
                <w:color w:val="2A2928"/>
                <w:sz w:val="22"/>
                <w:szCs w:val="22"/>
              </w:rPr>
            </w:pPr>
            <w:r>
              <w:rPr>
                <w:rFonts w:ascii="Arial" w:hAnsi="Arial" w:cs="Arial"/>
                <w:color w:val="2A2928"/>
                <w:sz w:val="22"/>
                <w:szCs w:val="22"/>
              </w:rPr>
              <w:t>____________</w:t>
            </w:r>
          </w:p>
        </w:tc>
      </w:tr>
    </w:tbl>
    <w:p w:rsidR="00A12869" w:rsidRDefault="00A12869" w:rsidP="00A12869">
      <w:pPr>
        <w:shd w:val="clear" w:color="auto" w:fill="F7F7F7"/>
        <w:spacing w:before="137" w:after="137" w:line="329" w:lineRule="atLeast"/>
      </w:pPr>
    </w:p>
    <w:p w:rsidR="00FE4935" w:rsidRDefault="00FE4935"/>
    <w:sectPr w:rsidR="00FE4935" w:rsidSect="00FE4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12869"/>
    <w:rsid w:val="00071D63"/>
    <w:rsid w:val="00095817"/>
    <w:rsid w:val="001406D7"/>
    <w:rsid w:val="00146935"/>
    <w:rsid w:val="00172225"/>
    <w:rsid w:val="001E57A9"/>
    <w:rsid w:val="003E7F15"/>
    <w:rsid w:val="00475C41"/>
    <w:rsid w:val="00556FFF"/>
    <w:rsid w:val="006C68B4"/>
    <w:rsid w:val="007F2382"/>
    <w:rsid w:val="00932BA6"/>
    <w:rsid w:val="00984DB8"/>
    <w:rsid w:val="00A12869"/>
    <w:rsid w:val="00A625E3"/>
    <w:rsid w:val="00A975EE"/>
    <w:rsid w:val="00B00B2A"/>
    <w:rsid w:val="00D02210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6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286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c">
    <w:name w:val="tc"/>
    <w:basedOn w:val="a"/>
    <w:rsid w:val="00A1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A1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A1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A1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A12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4155</Words>
  <Characters>2369</Characters>
  <Application>Microsoft Office Word</Application>
  <DocSecurity>0</DocSecurity>
  <Lines>19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Kinash</dc:creator>
  <cp:lastModifiedBy>Leonid Kinash</cp:lastModifiedBy>
  <cp:revision>1</cp:revision>
  <dcterms:created xsi:type="dcterms:W3CDTF">2020-09-25T09:43:00Z</dcterms:created>
  <dcterms:modified xsi:type="dcterms:W3CDTF">2020-09-25T09:44:00Z</dcterms:modified>
</cp:coreProperties>
</file>